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2963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color w:val="auto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附件1</w:t>
      </w:r>
      <w:r>
        <w:rPr>
          <w:rStyle w:val="10"/>
          <w:rFonts w:hint="eastAsia" w:ascii="宋体" w:hAnsi="宋体" w:cs="宋体"/>
          <w:color w:val="auto"/>
          <w:sz w:val="48"/>
          <w:szCs w:val="48"/>
          <w:highlight w:val="none"/>
          <w:lang w:val="en-US" w:eastAsia="zh-CN"/>
        </w:rPr>
        <w:t>报价</w:t>
      </w:r>
      <w:r>
        <w:rPr>
          <w:rStyle w:val="10"/>
          <w:rFonts w:hint="eastAsia" w:ascii="宋体" w:hAnsi="宋体" w:cs="宋体"/>
          <w:color w:val="auto"/>
          <w:sz w:val="48"/>
          <w:szCs w:val="48"/>
          <w:highlight w:val="none"/>
        </w:rPr>
        <w:t>文件</w:t>
      </w:r>
    </w:p>
    <w:p w14:paraId="2B57C72C">
      <w:pPr>
        <w:pStyle w:val="6"/>
        <w:widowControl/>
        <w:rPr>
          <w:rFonts w:hint="eastAsia" w:ascii="宋体" w:hAnsi="宋体" w:cs="宋体"/>
          <w:color w:val="auto"/>
          <w:sz w:val="36"/>
          <w:szCs w:val="36"/>
          <w:highlight w:val="none"/>
        </w:rPr>
      </w:pPr>
    </w:p>
    <w:p w14:paraId="61E5F9EC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 </w:t>
      </w:r>
    </w:p>
    <w:p w14:paraId="5CF7F20C">
      <w:pPr>
        <w:pStyle w:val="6"/>
        <w:widowControl/>
        <w:ind w:firstLine="1920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项目名称：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</w:p>
    <w:p w14:paraId="69F70903">
      <w:pPr>
        <w:pStyle w:val="6"/>
        <w:widowControl/>
        <w:ind w:firstLine="1920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lang w:val="en-US" w:eastAsia="zh-CN"/>
        </w:rPr>
        <w:t>项目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编号：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</w:p>
    <w:p w14:paraId="3A856F04">
      <w:pPr>
        <w:pStyle w:val="6"/>
        <w:widowControl/>
        <w:rPr>
          <w:rFonts w:hint="eastAsia" w:ascii="宋体" w:hAnsi="宋体" w:cs="宋体"/>
          <w:color w:val="auto"/>
          <w:sz w:val="36"/>
          <w:szCs w:val="36"/>
          <w:highlight w:val="none"/>
        </w:rPr>
      </w:pPr>
    </w:p>
    <w:p w14:paraId="75D4C4F3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 </w:t>
      </w:r>
    </w:p>
    <w:p w14:paraId="23CC2519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lang w:val="en-US" w:eastAsia="zh-CN"/>
        </w:rPr>
        <w:t>报价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（填写“全称”）</w:t>
      </w:r>
    </w:p>
    <w:p w14:paraId="075D1553">
      <w:pPr>
        <w:pStyle w:val="6"/>
        <w:widowControl/>
        <w:jc w:val="center"/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年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月</w:t>
      </w:r>
    </w:p>
    <w:p w14:paraId="4EA7DC93">
      <w:pPr>
        <w:pStyle w:val="7"/>
        <w:jc w:val="center"/>
        <w:rPr>
          <w:rFonts w:hint="default" w:eastAsia="黑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营业执照</w:t>
      </w:r>
    </w:p>
    <w:p w14:paraId="2BD52547"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469BE370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</w:rPr>
        <w:t>单位负责人授权书（若有）</w:t>
      </w:r>
    </w:p>
    <w:p w14:paraId="1991A45F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021DA6D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致：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</w:t>
      </w:r>
    </w:p>
    <w:p w14:paraId="595E146A">
      <w:pPr>
        <w:pStyle w:val="6"/>
        <w:widowControl/>
        <w:ind w:firstLine="420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我方的单位负责人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（填写“单位负责人全名”）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授权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代表全名”）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代表，代表我方参加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（填写“项目名称”）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项目（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项目编号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）的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，全权代表我方处理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过程的一切事宜，包括但不限于：参加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、谈判、澄清等。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代表在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过程中所签署的一切文件和处理与之有关的一切事务，我方均予以认可并对此承担责任。</w:t>
      </w:r>
    </w:p>
    <w:p w14:paraId="31ABE721">
      <w:pPr>
        <w:pStyle w:val="6"/>
        <w:widowControl/>
        <w:ind w:firstLine="420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代表无转委权。特此授权。</w:t>
      </w:r>
    </w:p>
    <w:p w14:paraId="1A25C30F">
      <w:pPr>
        <w:pStyle w:val="6"/>
        <w:widowControl/>
        <w:jc w:val="center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（以下无正文）</w:t>
      </w:r>
    </w:p>
    <w:p w14:paraId="1BEE0394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66B71977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单位负责人：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身份证号：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手机：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</w:t>
      </w:r>
    </w:p>
    <w:p w14:paraId="14943B0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身份证号：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手机：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</w:p>
    <w:p w14:paraId="39DE0BCF">
      <w:pPr>
        <w:pStyle w:val="6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 w14:paraId="35474AE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授权方</w:t>
      </w:r>
    </w:p>
    <w:p w14:paraId="27509FF8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（全称并加盖单位公章）</w:t>
      </w:r>
    </w:p>
    <w:p w14:paraId="35953DCF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单位负责人签字或盖章：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47F3CE0F">
      <w:pPr>
        <w:pStyle w:val="6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 w14:paraId="7988AA6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接受授权方</w:t>
      </w:r>
    </w:p>
    <w:p w14:paraId="79C3F339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代表签字：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573F09AE"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D574319">
      <w:pPr>
        <w:pStyle w:val="6"/>
        <w:widowControl/>
        <w:jc w:val="center"/>
        <w:rPr>
          <w:rFonts w:hint="eastAsia" w:eastAsia="宋体"/>
          <w:color w:val="auto"/>
          <w:sz w:val="36"/>
          <w:szCs w:val="40"/>
          <w:highlight w:val="none"/>
          <w:lang w:val="en-US" w:eastAsia="zh-CN"/>
        </w:rPr>
      </w:pPr>
      <w:r>
        <w:rPr>
          <w:rStyle w:val="10"/>
          <w:rFonts w:hint="eastAsia" w:ascii="宋体" w:hAnsi="宋体" w:cs="宋体"/>
          <w:color w:val="auto"/>
          <w:sz w:val="28"/>
          <w:szCs w:val="28"/>
          <w:highlight w:val="none"/>
        </w:rPr>
        <w:t>报价</w:t>
      </w:r>
      <w:r>
        <w:rPr>
          <w:rStyle w:val="10"/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函</w:t>
      </w:r>
    </w:p>
    <w:tbl>
      <w:tblPr>
        <w:tblStyle w:val="8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001"/>
        <w:gridCol w:w="2991"/>
        <w:gridCol w:w="505"/>
        <w:gridCol w:w="486"/>
        <w:gridCol w:w="683"/>
        <w:gridCol w:w="527"/>
        <w:gridCol w:w="527"/>
        <w:gridCol w:w="1218"/>
      </w:tblGrid>
      <w:tr w14:paraId="231C9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E7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南岸公园电动船舶临时停靠点浮动设备改扩建提升采购项目</w:t>
            </w:r>
          </w:p>
        </w:tc>
      </w:tr>
      <w:tr w14:paraId="0EC4D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38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项目建设单位：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宁德市蓝海旅游发展有限公司</w:t>
            </w:r>
          </w:p>
        </w:tc>
      </w:tr>
      <w:tr w14:paraId="6A86E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9C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37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C7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6E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颜色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B17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2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55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3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2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 注</w:t>
            </w:r>
          </w:p>
        </w:tc>
      </w:tr>
      <w:tr w14:paraId="68CF8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08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35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72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钢管桩：外直径426mm、壁厚18mm、材质Q345B、长度28m、抛丸除绣；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钢管桩外侧：涂装三层，第一层60um厚环氧富锌底漆、第二层80um厚环氧漆、第三层40um厚丙烯酸聚氨酯面漆；钢管桩内测：涂装一层，60um厚环氧富锌底漆；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80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灰色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95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5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1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6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2F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F97A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4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7C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8B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1420mm×900mm×650mm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DB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8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6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E6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12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F1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采用LLDPE材料，内充聚苯乙烯泡沫</w:t>
            </w:r>
          </w:p>
        </w:tc>
      </w:tr>
      <w:tr w14:paraId="1A13D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B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A8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25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码头主大梁规格：226mm×147mm×5mm；             中间斜撑和横梁：100mm×40mm×4mm矩形铝管；                 龙骨：50mm×30mm×3mm矩形铝管；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A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D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FB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D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C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81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铝型材均采用海事专用6061-T6材质</w:t>
            </w:r>
          </w:p>
        </w:tc>
      </w:tr>
      <w:tr w14:paraId="6D99F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58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B1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铝合金桁架连接件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1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铝架外挂板：191×126×5mm；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特制橡胶块：150mm×120mm×45mm；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0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3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F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D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7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F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铝架对接连接用</w:t>
            </w:r>
          </w:p>
        </w:tc>
      </w:tr>
      <w:tr w14:paraId="4FD35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2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3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防撞护舷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22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120mm×45mm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8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98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96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8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97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34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B字型，含镀锌扁铁及固定螺丝</w:t>
            </w:r>
          </w:p>
        </w:tc>
      </w:tr>
      <w:tr w14:paraId="34590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6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78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塑木面板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F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140mm×25mm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A5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咖啡色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8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37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6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35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8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高强度防腐防滑空心塑木面板，含固定卡扣及螺丝</w:t>
            </w:r>
          </w:p>
        </w:tc>
      </w:tr>
      <w:tr w14:paraId="1DC86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E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系船柱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70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300mm×65mm×95mm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11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6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DF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F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8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558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316不锈钢</w:t>
            </w:r>
          </w:p>
        </w:tc>
      </w:tr>
      <w:tr w14:paraId="1F174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0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4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抱桩器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A1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6061-T6材质铝合金结构，PU滚轮抱箍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1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1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6B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A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C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F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配套外径426钢管桩</w:t>
            </w:r>
          </w:p>
        </w:tc>
      </w:tr>
      <w:tr w14:paraId="4F86E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2E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4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桩帽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F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配套外径426钢管桩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B9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79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B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B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02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5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白色PE材质</w:t>
            </w:r>
          </w:p>
        </w:tc>
      </w:tr>
      <w:tr w14:paraId="24B3A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A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PPR供水   管线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7B1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7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4C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C4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0D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6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54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含引桥底下软管</w:t>
            </w:r>
          </w:p>
        </w:tc>
      </w:tr>
      <w:tr w14:paraId="48D82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DF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A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玻璃钢    消防箱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0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690mm×390mm×260mm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960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CE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8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8D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80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4C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玻璃钢</w:t>
            </w:r>
          </w:p>
        </w:tc>
      </w:tr>
      <w:tr w14:paraId="603F3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CB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0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3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M6链条，定制钢管立柱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2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塑木同色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1F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F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32.5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D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D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34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喷塑</w:t>
            </w:r>
          </w:p>
        </w:tc>
      </w:tr>
      <w:tr w14:paraId="3313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0C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水电盖板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7A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146mm×30mm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2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54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8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D6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0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1B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3295B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C0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3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三角铝板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D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150mm×150mm×10mm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C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7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6D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33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2C120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81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B4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浮箱固定  槽铝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50mm×40mm×4mm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3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DB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1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42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B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5CBDB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2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铝盖板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46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146mm×30mm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7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9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0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7.46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5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7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0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54A00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5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49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“F”形槽铝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C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100mm×63mm×7mm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55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3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6.87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0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2B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A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3BCC0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FD1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34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救生衣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6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承重≤100公斤,浮力≥下7.5公斤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9D9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2A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64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CB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293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E9C5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9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救生圈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F2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外径710mm，内径440mm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ED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D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5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1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16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8F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AF8A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0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64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不锈钢收纳柜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1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2000mm×450mm×600mm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C4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B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40E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91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CBFF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4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9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岸电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C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YJV-4×35+1×16(sc50)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C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3E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41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18B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E03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A629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ADF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8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铝合金水电箱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F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350mm×270mm×1150mm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9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F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5CF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C8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4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3B6D1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C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步道灯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120mm×35mm；参数：24V~50Hz/60Hz,3W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3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6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9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D1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37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06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铝合金结构</w:t>
            </w:r>
          </w:p>
        </w:tc>
      </w:tr>
      <w:tr w14:paraId="069B1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29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2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7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YJV 3x4.0 SC20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45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0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0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C3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CE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F0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FE39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3B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B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安装费用（包含岸上场地恢复、辅助船只租赁等）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8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7A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9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5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5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92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F2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6B84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3F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9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机械设施  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7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吊车、水上打桩船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E2E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2E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5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D6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7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67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AFF9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49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6E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A7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683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E97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EA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281F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3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4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包含运输、检测、税费等费用</w:t>
            </w:r>
          </w:p>
        </w:tc>
      </w:tr>
      <w:tr w14:paraId="15A64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2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合计金额     （大写）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FDB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2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</w:tr>
      <w:tr w14:paraId="3A67F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6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购方要求：1、供方供应的货物必须满足型号要求及规格（或主要技术参数）要求； 2、供方承诺包括供货期、质保期及售后服务问题等；3、本项目报价文件应与图纸等一起阅读和理解，具体参数应视为保证涉及运行所需的最低要求，如有遗漏，供应商应予以补充，否则成交以后将视为供应商认同遗漏部分并免费提供。</w:t>
            </w:r>
          </w:p>
        </w:tc>
      </w:tr>
    </w:tbl>
    <w:p w14:paraId="54F9373B">
      <w:pPr>
        <w:pStyle w:val="6"/>
        <w:widowControl/>
        <w:rPr>
          <w:color w:val="auto"/>
          <w:highlight w:val="none"/>
        </w:rPr>
      </w:pPr>
    </w:p>
    <w:p w14:paraId="05C5C32C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（全称并加盖单位公章）</w:t>
      </w:r>
    </w:p>
    <w:p w14:paraId="78E9250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人代表签字：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009A9804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日期：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日</w:t>
      </w:r>
    </w:p>
    <w:p w14:paraId="66460FD3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28100652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NzlkYzRlMDZjZGZlZDc3ZGMzOTRiOGI4YWZlNzYifQ=="/>
  </w:docVars>
  <w:rsids>
    <w:rsidRoot w:val="00000000"/>
    <w:rsid w:val="240F5913"/>
    <w:rsid w:val="2F6A550A"/>
    <w:rsid w:val="3AD860FA"/>
    <w:rsid w:val="3B0C78A7"/>
    <w:rsid w:val="43464011"/>
    <w:rsid w:val="4D857100"/>
    <w:rsid w:val="6F5F60C9"/>
    <w:rsid w:val="7530098F"/>
    <w:rsid w:val="7A3F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1"/>
    <w:rPr>
      <w:rFonts w:ascii="宋体" w:hAnsi="宋体"/>
      <w:sz w:val="24"/>
      <w:lang w:val="zh-CN" w:bidi="zh-CN"/>
    </w:rPr>
  </w:style>
  <w:style w:type="paragraph" w:styleId="6">
    <w:name w:val="Normal (Web)"/>
    <w:basedOn w:val="1"/>
    <w:next w:val="7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样式 标题 3 + (中文) 黑体 小四 非加粗 段前: 7.8 磅 段后: 0 磅 行距: 固定值 20 磅"/>
    <w:basedOn w:val="2"/>
    <w:qFormat/>
    <w:uiPriority w:val="0"/>
    <w:pPr>
      <w:spacing w:line="400" w:lineRule="exact"/>
    </w:pPr>
    <w:rPr>
      <w:rFonts w:eastAsia="黑体" w:cs="宋体"/>
      <w:b w:val="0"/>
      <w:bCs w:val="0"/>
      <w:sz w:val="24"/>
      <w:szCs w:val="20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4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8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1327</Words>
  <Characters>1644</Characters>
  <Paragraphs>128</Paragraphs>
  <TotalTime>6</TotalTime>
  <ScaleCrop>false</ScaleCrop>
  <LinksUpToDate>false</LinksUpToDate>
  <CharactersWithSpaces>1834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2024-08-01T02:04:00Z</dcterms:created>
  <dc:creator>哎哟＇喂</dc:creator>
  <cp:lastModifiedBy>945</cp:lastModifiedBy>
  <dcterms:modified xsi:type="dcterms:W3CDTF">2024-09-01T02:55:27Z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6809FAA7DC7F420EBDBBD88C9F8D7F6D_13</vt:lpwstr>
  </property>
</Properties>
</file>